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FA" w:rsidRDefault="00DE12FA" w:rsidP="00113A19">
      <w:pPr>
        <w:rPr>
          <w:sz w:val="16"/>
          <w:szCs w:val="16"/>
          <w:lang w:val="en-US"/>
        </w:rPr>
      </w:pPr>
    </w:p>
    <w:p w:rsidR="002D7B6F" w:rsidRDefault="002D7B6F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7B6F" w:rsidRDefault="002D7B6F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461" w:rsidRPr="002D7B6F" w:rsidRDefault="00524461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7B6F" w:rsidRPr="002D7B6F" w:rsidRDefault="002D7B6F" w:rsidP="002D7B6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7B6F" w:rsidRPr="002D7B6F" w:rsidRDefault="002D7B6F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О назначении публичных  </w:t>
      </w: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слушаний по проекту </w:t>
      </w:r>
      <w:r w:rsidRPr="00787A88">
        <w:rPr>
          <w:rFonts w:ascii="Times New Roman" w:eastAsia="Calibri" w:hAnsi="Times New Roman" w:cs="Times New Roman"/>
          <w:sz w:val="24"/>
          <w:szCs w:val="24"/>
        </w:rPr>
        <w:t>бюджета</w:t>
      </w: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городского округа Мегион</w:t>
      </w: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Ханты-Мансийского автономного округа – </w:t>
      </w: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Югры на 2025 год и плановый период</w:t>
      </w: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2026 и 2027 годов</w:t>
      </w:r>
    </w:p>
    <w:p w:rsidR="00787A88" w:rsidRP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Руководствуясь статьёй 28 Федерального закона от 06.10.2003 №131-ФЗ «Об общих принципах организаци</w:t>
      </w:r>
      <w:bookmarkStart w:id="0" w:name="_GoBack"/>
      <w:bookmarkEnd w:id="0"/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и местного самоуправления в Российской Федерации», статьёй 13 устава города Мегиона, </w:t>
      </w:r>
      <w:r w:rsidR="00DD60A4">
        <w:rPr>
          <w:rFonts w:ascii="Times New Roman" w:eastAsia="Calibri" w:hAnsi="Times New Roman" w:cs="Times New Roman"/>
          <w:sz w:val="24"/>
          <w:szCs w:val="24"/>
        </w:rPr>
        <w:t>под</w:t>
      </w:r>
      <w:r w:rsidRPr="00787A88">
        <w:rPr>
          <w:rFonts w:ascii="Times New Roman" w:eastAsia="Calibri" w:hAnsi="Times New Roman" w:cs="Times New Roman"/>
          <w:sz w:val="24"/>
          <w:szCs w:val="24"/>
        </w:rPr>
        <w:t>пунктом 2 пункта 5 раздела 2 Порядка организации и проведения публичных с</w:t>
      </w:r>
      <w:r w:rsidR="004C166F">
        <w:rPr>
          <w:rFonts w:ascii="Times New Roman" w:eastAsia="Calibri" w:hAnsi="Times New Roman" w:cs="Times New Roman"/>
          <w:sz w:val="24"/>
          <w:szCs w:val="24"/>
        </w:rPr>
        <w:t>лушаний на территории города</w:t>
      </w:r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 Мегион</w:t>
      </w:r>
      <w:r w:rsidR="004C166F">
        <w:rPr>
          <w:rFonts w:ascii="Times New Roman" w:eastAsia="Calibri" w:hAnsi="Times New Roman" w:cs="Times New Roman"/>
          <w:sz w:val="24"/>
          <w:szCs w:val="24"/>
        </w:rPr>
        <w:t>а</w:t>
      </w:r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, утверждённого решением Думы города Мегиона от 22.02.2024 №361, по инициативе главы города Мегиона: 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1.Назначить публичные слушания по проекту решения Думы города Мегиона «О бюджете городского округа Мегион Ханты-Мансийского автономного округа – Югры на 2025 год и плановый период 2026 и 2027 годов» на 05.12.2024, согласно приложению 1.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Место проведения – конференц-зал администрации города Мегиона, улица Нефтяников, дом 8, город Мегион, Ханты-Мансийский автономный округ – Югра, почтовый индекс 628680.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Время начала публичных слушаний – 18:00.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2.Утвердить состав организационного комитета, ответственного за подготовку публичных слушаний, согласно приложению 2, электронный адрес: komfin@admmegion.ru.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3.Организационному комитету по проведению публичных слушаний: 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организовать публичные слушания по проекту бюджета городского округа Мегион Ханты-</w:t>
      </w:r>
      <w:r w:rsidR="004C166F">
        <w:rPr>
          <w:rFonts w:ascii="Times New Roman" w:eastAsia="Calibri" w:hAnsi="Times New Roman" w:cs="Times New Roman"/>
          <w:sz w:val="24"/>
          <w:szCs w:val="24"/>
        </w:rPr>
        <w:t xml:space="preserve">Мансийского автономного округа – </w:t>
      </w:r>
      <w:r w:rsidRPr="00787A88">
        <w:rPr>
          <w:rFonts w:ascii="Times New Roman" w:eastAsia="Calibri" w:hAnsi="Times New Roman" w:cs="Times New Roman"/>
          <w:sz w:val="24"/>
          <w:szCs w:val="24"/>
        </w:rPr>
        <w:t>Югры на 2025 год и плановый период 2026 и 2027 годов с приглашением жителей города, депутатов Думы города и иных заинтересованных лиц;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провести заседание оргкомитета 27.11.2024.</w:t>
      </w:r>
    </w:p>
    <w:p w:rsidR="00787A88" w:rsidRPr="00787A88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4.Установить, что предложения и замечания по рассматриваемому вопросу принимаются с 20.11.2024 по 30.11.2024 по адресу электронной почты komfin@admmegion.ru, также по адресу: улица Нефтяников, дом 8, город Мегион, Хант</w:t>
      </w:r>
      <w:r w:rsidR="004C166F">
        <w:rPr>
          <w:rFonts w:ascii="Times New Roman" w:eastAsia="Calibri" w:hAnsi="Times New Roman" w:cs="Times New Roman"/>
          <w:sz w:val="24"/>
          <w:szCs w:val="24"/>
        </w:rPr>
        <w:t xml:space="preserve">ы-Мансийский автономный округ – </w:t>
      </w:r>
      <w:r w:rsidRPr="00787A88">
        <w:rPr>
          <w:rFonts w:ascii="Times New Roman" w:eastAsia="Calibri" w:hAnsi="Times New Roman" w:cs="Times New Roman"/>
          <w:sz w:val="24"/>
          <w:szCs w:val="24"/>
        </w:rPr>
        <w:t>Югра, кабинет №314 и на Едином портале государственных и муниципальных услуг (функций).</w:t>
      </w:r>
    </w:p>
    <w:p w:rsidR="00787A88" w:rsidRPr="00787A88" w:rsidRDefault="00837AD4" w:rsidP="00837A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="00787A88" w:rsidRPr="00787A88">
        <w:rPr>
          <w:rFonts w:ascii="Times New Roman" w:eastAsia="Calibri" w:hAnsi="Times New Roman" w:cs="Times New Roman"/>
          <w:sz w:val="24"/>
          <w:szCs w:val="24"/>
        </w:rPr>
        <w:t>Назначить ответственного за размещение на Е</w:t>
      </w:r>
      <w:r>
        <w:rPr>
          <w:rFonts w:ascii="Times New Roman" w:eastAsia="Calibri" w:hAnsi="Times New Roman" w:cs="Times New Roman"/>
          <w:sz w:val="24"/>
          <w:szCs w:val="24"/>
        </w:rPr>
        <w:t>дином портале государственных и</w:t>
      </w:r>
      <w:r w:rsidRPr="00837A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7A88" w:rsidRPr="00787A88">
        <w:rPr>
          <w:rFonts w:ascii="Times New Roman" w:eastAsia="Calibri" w:hAnsi="Times New Roman" w:cs="Times New Roman"/>
          <w:sz w:val="24"/>
          <w:szCs w:val="24"/>
        </w:rPr>
        <w:t>муниципальных услуг (функций) – начальника информационно-аналитической службы управления общественных связей администрации города – Усанову Александру Евгеньевну.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787A88" w:rsidRPr="00787A88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787A88">
        <w:rPr>
          <w:rFonts w:ascii="Times New Roman" w:eastAsia="Calibri" w:hAnsi="Times New Roman" w:cs="Times New Roman"/>
          <w:sz w:val="24"/>
          <w:szCs w:val="24"/>
        </w:rPr>
        <w:t>Управлению общественных связей администрации города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О.Л.Луткова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787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A88">
        <w:rPr>
          <w:rFonts w:ascii="Times New Roman" w:eastAsia="Calibri" w:hAnsi="Times New Roman" w:cs="Times New Roman"/>
          <w:sz w:val="24"/>
          <w:szCs w:val="24"/>
        </w:rPr>
        <w:lastRenderedPageBreak/>
        <w:t>опубликовать постановление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газете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Мегионские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новости»</w:t>
      </w:r>
      <w:r w:rsidR="00787A88" w:rsidRPr="00787A88">
        <w:rPr>
          <w:rFonts w:ascii="Times New Roman" w:eastAsia="Calibri" w:hAnsi="Times New Roman" w:cs="Times New Roman"/>
          <w:sz w:val="24"/>
          <w:szCs w:val="24"/>
        </w:rPr>
        <w:t>, разместить на официальном сайте админ</w:t>
      </w:r>
      <w:r>
        <w:rPr>
          <w:rFonts w:ascii="Times New Roman" w:eastAsia="Calibri" w:hAnsi="Times New Roman" w:cs="Times New Roman"/>
          <w:sz w:val="24"/>
          <w:szCs w:val="24"/>
        </w:rPr>
        <w:t>истрации города в сети Интернет.</w:t>
      </w:r>
    </w:p>
    <w:p w:rsidR="001E45F0" w:rsidRDefault="00787A88" w:rsidP="004C16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A88">
        <w:rPr>
          <w:rFonts w:ascii="Times New Roman" w:eastAsia="Calibri" w:hAnsi="Times New Roman" w:cs="Times New Roman"/>
          <w:sz w:val="24"/>
          <w:szCs w:val="24"/>
        </w:rPr>
        <w:t>7.Контроль за выполнением постановления оставляю за собой.</w:t>
      </w:r>
    </w:p>
    <w:p w:rsidR="00787A88" w:rsidRDefault="00787A88" w:rsidP="004C16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7A88" w:rsidRDefault="00787A88" w:rsidP="004C16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7A88" w:rsidRDefault="00787A88" w:rsidP="004C16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7A88" w:rsidRPr="001E45F0" w:rsidRDefault="00787A88" w:rsidP="004C1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5F0" w:rsidRPr="001E45F0" w:rsidRDefault="001E45F0" w:rsidP="004C1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A88" w:rsidRPr="00787A88" w:rsidRDefault="00787A88" w:rsidP="004C166F">
      <w:pPr>
        <w:widowControl w:val="0"/>
        <w:autoSpaceDE w:val="0"/>
        <w:autoSpaceDN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Regdate"/>
      <w:bookmarkStart w:id="2" w:name="Regnum"/>
      <w:r w:rsidRPr="00787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главы города                                                                               И.Г.Алчинов                                                                                                   </w:t>
      </w:r>
    </w:p>
    <w:p w:rsidR="00BB13C1" w:rsidRPr="00BB13C1" w:rsidRDefault="00787A88" w:rsidP="004C166F">
      <w:pPr>
        <w:widowControl w:val="0"/>
        <w:autoSpaceDE w:val="0"/>
        <w:autoSpaceDN w:val="0"/>
        <w:spacing w:after="0" w:line="240" w:lineRule="auto"/>
        <w:ind w:left="4882" w:right="-108" w:firstLine="3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p w:rsidR="00BB13C1" w:rsidRDefault="00BB13C1" w:rsidP="004C1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084" w:rsidRDefault="00285084" w:rsidP="004C1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1"/>
    <w:bookmarkEnd w:id="2"/>
    <w:p w:rsidR="00285084" w:rsidRDefault="00285084" w:rsidP="004C1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5084" w:rsidSect="00787A88">
      <w:headerReference w:type="default" r:id="rId7"/>
      <w:headerReference w:type="firs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C8F" w:rsidRDefault="007B3C8F" w:rsidP="00617B40">
      <w:pPr>
        <w:spacing w:after="0" w:line="240" w:lineRule="auto"/>
      </w:pPr>
      <w:r>
        <w:separator/>
      </w:r>
    </w:p>
  </w:endnote>
  <w:endnote w:type="continuationSeparator" w:id="0">
    <w:p w:rsidR="007B3C8F" w:rsidRDefault="007B3C8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C8F" w:rsidRDefault="007B3C8F" w:rsidP="00617B40">
      <w:pPr>
        <w:spacing w:after="0" w:line="240" w:lineRule="auto"/>
      </w:pPr>
      <w:r>
        <w:separator/>
      </w:r>
    </w:p>
  </w:footnote>
  <w:footnote w:type="continuationSeparator" w:id="0">
    <w:p w:rsidR="007B3C8F" w:rsidRDefault="007B3C8F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9851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B13C1" w:rsidRPr="00BB13C1" w:rsidRDefault="00BB13C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3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13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3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44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13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B13C1" w:rsidRPr="00BB13C1" w:rsidRDefault="00BB13C1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3C1" w:rsidRDefault="00BB13C1" w:rsidP="00BB13C1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1409"/>
    <w:rsid w:val="00012153"/>
    <w:rsid w:val="000553F6"/>
    <w:rsid w:val="00094C89"/>
    <w:rsid w:val="000A20DE"/>
    <w:rsid w:val="000B30E4"/>
    <w:rsid w:val="000B4C48"/>
    <w:rsid w:val="000B6BD3"/>
    <w:rsid w:val="000E2AD9"/>
    <w:rsid w:val="000F242D"/>
    <w:rsid w:val="00113A19"/>
    <w:rsid w:val="00150967"/>
    <w:rsid w:val="0015429C"/>
    <w:rsid w:val="00167936"/>
    <w:rsid w:val="00182B80"/>
    <w:rsid w:val="001847D2"/>
    <w:rsid w:val="0018600B"/>
    <w:rsid w:val="00186A59"/>
    <w:rsid w:val="0019352F"/>
    <w:rsid w:val="001C5C3F"/>
    <w:rsid w:val="001E45F0"/>
    <w:rsid w:val="00201AF2"/>
    <w:rsid w:val="00225C7D"/>
    <w:rsid w:val="002300FD"/>
    <w:rsid w:val="00234040"/>
    <w:rsid w:val="002529F0"/>
    <w:rsid w:val="00282BBA"/>
    <w:rsid w:val="00285084"/>
    <w:rsid w:val="002A75A0"/>
    <w:rsid w:val="002D0994"/>
    <w:rsid w:val="002D7B6F"/>
    <w:rsid w:val="002E3C1B"/>
    <w:rsid w:val="002F16C7"/>
    <w:rsid w:val="00301280"/>
    <w:rsid w:val="00343BF0"/>
    <w:rsid w:val="003624D8"/>
    <w:rsid w:val="00377A1E"/>
    <w:rsid w:val="00397EFC"/>
    <w:rsid w:val="003F2416"/>
    <w:rsid w:val="003F3603"/>
    <w:rsid w:val="00404BE7"/>
    <w:rsid w:val="00413C5A"/>
    <w:rsid w:val="00417101"/>
    <w:rsid w:val="00422070"/>
    <w:rsid w:val="00431272"/>
    <w:rsid w:val="004333EE"/>
    <w:rsid w:val="0044500A"/>
    <w:rsid w:val="00465FC6"/>
    <w:rsid w:val="0047569B"/>
    <w:rsid w:val="00484B82"/>
    <w:rsid w:val="004B28BF"/>
    <w:rsid w:val="004C069C"/>
    <w:rsid w:val="004C166F"/>
    <w:rsid w:val="004C7125"/>
    <w:rsid w:val="004D28C4"/>
    <w:rsid w:val="004F72DA"/>
    <w:rsid w:val="004F7CDE"/>
    <w:rsid w:val="00524461"/>
    <w:rsid w:val="00532CA8"/>
    <w:rsid w:val="005439BD"/>
    <w:rsid w:val="005550A0"/>
    <w:rsid w:val="005A66B0"/>
    <w:rsid w:val="005B2935"/>
    <w:rsid w:val="005B4BFE"/>
    <w:rsid w:val="005B7083"/>
    <w:rsid w:val="005F0864"/>
    <w:rsid w:val="00617B40"/>
    <w:rsid w:val="00623C81"/>
    <w:rsid w:val="00624276"/>
    <w:rsid w:val="00626321"/>
    <w:rsid w:val="00636F28"/>
    <w:rsid w:val="00655734"/>
    <w:rsid w:val="006615CF"/>
    <w:rsid w:val="006722F9"/>
    <w:rsid w:val="0068367D"/>
    <w:rsid w:val="00686A53"/>
    <w:rsid w:val="006A10B7"/>
    <w:rsid w:val="006A5B30"/>
    <w:rsid w:val="006B1282"/>
    <w:rsid w:val="006C37AF"/>
    <w:rsid w:val="006C77B8"/>
    <w:rsid w:val="006D18AE"/>
    <w:rsid w:val="006D495B"/>
    <w:rsid w:val="006F1410"/>
    <w:rsid w:val="006F2426"/>
    <w:rsid w:val="007343BF"/>
    <w:rsid w:val="0074311F"/>
    <w:rsid w:val="0077481C"/>
    <w:rsid w:val="00787A88"/>
    <w:rsid w:val="007A0722"/>
    <w:rsid w:val="007B3C8F"/>
    <w:rsid w:val="007C5828"/>
    <w:rsid w:val="00805A4C"/>
    <w:rsid w:val="00822F9D"/>
    <w:rsid w:val="00836C41"/>
    <w:rsid w:val="00837AD4"/>
    <w:rsid w:val="008418B1"/>
    <w:rsid w:val="00843DBE"/>
    <w:rsid w:val="008459BB"/>
    <w:rsid w:val="00866417"/>
    <w:rsid w:val="00886731"/>
    <w:rsid w:val="00887852"/>
    <w:rsid w:val="008C2ACB"/>
    <w:rsid w:val="008D6252"/>
    <w:rsid w:val="008E4601"/>
    <w:rsid w:val="008F28B9"/>
    <w:rsid w:val="00927695"/>
    <w:rsid w:val="00933810"/>
    <w:rsid w:val="0096338B"/>
    <w:rsid w:val="00987AB9"/>
    <w:rsid w:val="009917B5"/>
    <w:rsid w:val="009A1063"/>
    <w:rsid w:val="009A231B"/>
    <w:rsid w:val="009C0855"/>
    <w:rsid w:val="009C1751"/>
    <w:rsid w:val="009C7144"/>
    <w:rsid w:val="009E2DF9"/>
    <w:rsid w:val="009F6EC2"/>
    <w:rsid w:val="00A14960"/>
    <w:rsid w:val="00A25679"/>
    <w:rsid w:val="00A33D50"/>
    <w:rsid w:val="00AA4B69"/>
    <w:rsid w:val="00AC16A7"/>
    <w:rsid w:val="00AC194A"/>
    <w:rsid w:val="00AD697A"/>
    <w:rsid w:val="00B0499D"/>
    <w:rsid w:val="00B17E67"/>
    <w:rsid w:val="00B2079F"/>
    <w:rsid w:val="00B2259C"/>
    <w:rsid w:val="00B45F61"/>
    <w:rsid w:val="00B53A62"/>
    <w:rsid w:val="00B626AF"/>
    <w:rsid w:val="00B76CD1"/>
    <w:rsid w:val="00B81A2D"/>
    <w:rsid w:val="00BB13C1"/>
    <w:rsid w:val="00BB6639"/>
    <w:rsid w:val="00BE2AF4"/>
    <w:rsid w:val="00BF262A"/>
    <w:rsid w:val="00C002B4"/>
    <w:rsid w:val="00C048DE"/>
    <w:rsid w:val="00C16253"/>
    <w:rsid w:val="00C21D1F"/>
    <w:rsid w:val="00C239F1"/>
    <w:rsid w:val="00C36F0C"/>
    <w:rsid w:val="00C36F5A"/>
    <w:rsid w:val="00C51F70"/>
    <w:rsid w:val="00C716F3"/>
    <w:rsid w:val="00C7412C"/>
    <w:rsid w:val="00C763F6"/>
    <w:rsid w:val="00C85DBD"/>
    <w:rsid w:val="00CA7141"/>
    <w:rsid w:val="00CC7C2A"/>
    <w:rsid w:val="00CF3794"/>
    <w:rsid w:val="00CF44D0"/>
    <w:rsid w:val="00CF744D"/>
    <w:rsid w:val="00D007DF"/>
    <w:rsid w:val="00D155CC"/>
    <w:rsid w:val="00D26095"/>
    <w:rsid w:val="00D33C98"/>
    <w:rsid w:val="00D4701F"/>
    <w:rsid w:val="00D53054"/>
    <w:rsid w:val="00D54B41"/>
    <w:rsid w:val="00D64FB3"/>
    <w:rsid w:val="00D8061E"/>
    <w:rsid w:val="00DB032D"/>
    <w:rsid w:val="00DC6206"/>
    <w:rsid w:val="00DD34FC"/>
    <w:rsid w:val="00DD60A4"/>
    <w:rsid w:val="00DE12FA"/>
    <w:rsid w:val="00E024DC"/>
    <w:rsid w:val="00E05238"/>
    <w:rsid w:val="00E05262"/>
    <w:rsid w:val="00E26486"/>
    <w:rsid w:val="00E516F7"/>
    <w:rsid w:val="00E624C3"/>
    <w:rsid w:val="00E77DC7"/>
    <w:rsid w:val="00ED01A2"/>
    <w:rsid w:val="00EE6CB8"/>
    <w:rsid w:val="00EF214F"/>
    <w:rsid w:val="00F114E8"/>
    <w:rsid w:val="00F155DA"/>
    <w:rsid w:val="00F16F83"/>
    <w:rsid w:val="00F262C9"/>
    <w:rsid w:val="00F449DF"/>
    <w:rsid w:val="00F55E37"/>
    <w:rsid w:val="00F765C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ED2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113A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9FD37-5E27-43F8-91AB-285F18C8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2024-11-14T05:54:00Z</dcterms:created>
  <dcterms:modified xsi:type="dcterms:W3CDTF">2024-11-14T11:07:00Z</dcterms:modified>
</cp:coreProperties>
</file>